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[COMPANY NAME] AI Use Policy</w:t>
      </w:r>
    </w:p>
    <w:p>
      <w:pPr>
        <w:pStyle w:val="Author"/>
      </w:pPr>
      <w:r>
        <w:t xml:space="preserve">One page. Edit the brackets, adopt it this week.</w:t>
      </w:r>
    </w:p>
    <w:p>
      <w:pPr>
        <w:pStyle w:val="FirstParagraph"/>
      </w:pPr>
      <w:r>
        <w:rPr>
          <w:b/>
          <w:bCs/>
        </w:rPr>
        <w:t xml:space="preserve">How we use AI here.</w:t>
      </w:r>
      <w:r>
        <w:t xml:space="preserve"> </w:t>
      </w:r>
      <w:r>
        <w:t xml:space="preserve">AI helps us work faster and better. This page is the deal: try things, stay inside a few clear lines, keep a human on the decisions that matter. Replace anything in [brackets] with what fits us, then share it with everyone.</w:t>
      </w:r>
    </w:p>
    <w:p>
      <w:r>
        <w:pict>
          <v:rect style="width:0;height:1.5pt" o:hralign="center" o:hrstd="t" o:hr="t"/>
        </w:pict>
      </w:r>
    </w:p>
    <w:p>
      <w:pPr>
        <w:pStyle w:val="FirstParagraph"/>
      </w:pPr>
      <w:r>
        <w:rPr>
          <w:b/>
          <w:bCs/>
        </w:rPr>
        <w:t xml:space="preserve">1. Our approach: guardrail, not lockdown.</w:t>
      </w:r>
      <w:r>
        <w:t xml:space="preserve"> </w:t>
      </w:r>
      <w:r>
        <w:t xml:space="preserve">We do not keep a locked list of approved tools and make everyone wait for permission. AI moves too fast for that. Instead, we set boundaries and let people work inside them. Try tools freely for everyday, low-risk work. The control is on the data, not the tool.</w:t>
      </w:r>
    </w:p>
    <w:p>
      <w:pPr>
        <w:pStyle w:val="BodyText"/>
      </w:pPr>
      <w:r>
        <w:rPr>
          <w:b/>
          <w:bCs/>
        </w:rPr>
        <w:t xml:space="preserve">2. The red line: what never goes into a public AI tool.</w:t>
      </w:r>
      <w:r>
        <w:t xml:space="preserve"> </w:t>
      </w:r>
      <w:r>
        <w:t xml:space="preserve">Never paste or upload any of these into a free or public AI tool: customer or staff personal details (names with information, emails, addresses, photos), financial details, passwords or logins, anything under a confidentiality agreement, confidential pricing or contracts. If you would not email it to a stranger, it does not go in.</w:t>
      </w:r>
    </w:p>
    <w:p>
      <w:pPr>
        <w:pStyle w:val="BodyText"/>
      </w:pPr>
      <w:r>
        <w:rPr>
          <w:b/>
          <w:bCs/>
        </w:rPr>
        <w:t xml:space="preserve">3. Trying something new.</w:t>
      </w:r>
      <w:r>
        <w:t xml:space="preserve"> </w:t>
      </w:r>
      <w:r>
        <w:t xml:space="preserve">You may trial any reputable AI tool for low-risk work (public information, or internal work with no personal or confidential data) without asking first. Before a tool touches personal, confidential, or regulated data, clear it with [OWNER]. If a tool stops earning its place, stop using it and delete the data held in it.</w:t>
      </w:r>
    </w:p>
    <w:p>
      <w:pPr>
        <w:pStyle w:val="BodyText"/>
      </w:pPr>
      <w:r>
        <w:rPr>
          <w:b/>
          <w:bCs/>
        </w:rPr>
        <w:t xml:space="preserve">4. A human checks anything that leaves the building.</w:t>
      </w:r>
      <w:r>
        <w:t xml:space="preserve"> </w:t>
      </w:r>
      <w:r>
        <w:t xml:space="preserve">AI can be confidently wrong. Anything going to a customer, a supplier, or the public is drafted by AI and signed off by a named person before it is sent. No exceptions for</w:t>
      </w:r>
      <w:r>
        <w:t xml:space="preserve"> </w:t>
      </w:r>
      <w:r>
        <w:t xml:space="preserve">“it looked fine”</w:t>
      </w:r>
      <w:r>
        <w:t xml:space="preserve">.</w:t>
      </w:r>
    </w:p>
    <w:p>
      <w:pPr>
        <w:pStyle w:val="BodyText"/>
      </w:pPr>
      <w:r>
        <w:rPr>
          <w:b/>
          <w:bCs/>
        </w:rPr>
        <w:t xml:space="preserve">5. Who owns this.</w:t>
      </w:r>
      <w:r>
        <w:t xml:space="preserve"> </w:t>
      </w:r>
      <w:r>
        <w:t xml:space="preserve">[NAME] owns this policy. They answer</w:t>
      </w:r>
      <w:r>
        <w:t xml:space="preserve"> </w:t>
      </w:r>
      <w:r>
        <w:t xml:space="preserve">“can I use this tool for that?”</w:t>
      </w:r>
      <w:r>
        <w:t xml:space="preserve">, clear tools for sensitive data, and review this page every quarter as tools and rules change.</w:t>
      </w:r>
    </w:p>
    <w:p>
      <w:pPr>
        <w:pStyle w:val="BodyText"/>
      </w:pPr>
      <w:r>
        <w:rPr>
          <w:b/>
          <w:bCs/>
        </w:rPr>
        <w:t xml:space="preserve">6. If something goes wrong.</w:t>
      </w:r>
      <w:r>
        <w:t xml:space="preserve"> </w:t>
      </w:r>
      <w:r>
        <w:t xml:space="preserve">Tell [NAME] as soon as you notice, and within [24 hours] at the latest. An honest mistake reported early is always better than one hidden. You will not be in trouble for owning up.</w:t>
      </w:r>
    </w:p>
    <w:p>
      <w:r>
        <w:pict>
          <v:rect style="width:0;height:1.5pt" o:hralign="center" o:hrstd="t" o:hr="t"/>
        </w:pict>
      </w:r>
    </w:p>
    <w:p>
      <w:pPr>
        <w:pStyle w:val="FirstParagraph"/>
      </w:pPr>
      <w:r>
        <w:rPr>
          <w:i/>
          <w:iCs/>
        </w:rPr>
        <w:t xml:space="preserve">This is a practical starting point, not legal advice. For regulated work, large volumes of personal data, or building AI into something you sell, check with your data protection adviser before relying on this alone. Prepared with Anaboo AI · anaboo.ai</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AI Use Policy</dc:title>
  <dc:creator>One page. Edit the brackets, adopt it this week.</dc:creator>
  <cp:keywords/>
  <dcterms:created xsi:type="dcterms:W3CDTF">2026-06-12T07:52:04Z</dcterms:created>
  <dcterms:modified xsi:type="dcterms:W3CDTF">2026-06-12T07:52:04Z</dcterms:modified>
</cp:coreProperties>
</file>

<file path=docProps/custom.xml><?xml version="1.0" encoding="utf-8"?>
<Properties xmlns="http://schemas.openxmlformats.org/officeDocument/2006/custom-properties" xmlns:vt="http://schemas.openxmlformats.org/officeDocument/2006/docPropsVTypes"/>
</file>